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435F31" w:rsidP="00435F31">
      <w:pPr>
        <w:jc w:val="center"/>
        <w:rPr>
          <w:rFonts w:ascii="Maiandra GD" w:hAnsi="Maiandra GD"/>
          <w:b/>
          <w:color w:val="0070C0"/>
          <w:sz w:val="32"/>
          <w:szCs w:val="32"/>
        </w:rPr>
      </w:pPr>
      <w:r w:rsidRPr="00435F31">
        <w:rPr>
          <w:rFonts w:ascii="Maiandra GD" w:hAnsi="Maiandra GD"/>
          <w:b/>
          <w:color w:val="0070C0"/>
          <w:sz w:val="32"/>
          <w:szCs w:val="32"/>
        </w:rPr>
        <w:t>Describing words</w:t>
      </w:r>
      <w:r w:rsidR="00893FDA">
        <w:rPr>
          <w:rFonts w:ascii="Maiandra GD" w:hAnsi="Maiandra GD"/>
          <w:b/>
          <w:color w:val="0070C0"/>
          <w:sz w:val="32"/>
          <w:szCs w:val="32"/>
        </w:rPr>
        <w:t xml:space="preserve"> (</w:t>
      </w:r>
      <w:bookmarkStart w:id="0" w:name="_GoBack"/>
      <w:bookmarkEnd w:id="0"/>
      <w:r w:rsidR="00893FDA">
        <w:rPr>
          <w:rFonts w:ascii="Maiandra GD" w:hAnsi="Maiandra GD"/>
          <w:b/>
          <w:color w:val="0070C0"/>
          <w:sz w:val="32"/>
          <w:szCs w:val="32"/>
        </w:rPr>
        <w:t>1)</w:t>
      </w:r>
    </w:p>
    <w:p w:rsidR="00435F31" w:rsidRDefault="00435F31" w:rsidP="00435F31">
      <w:pPr>
        <w:rPr>
          <w:rFonts w:ascii="Maiandra GD" w:hAnsi="Maiandra GD"/>
          <w:b/>
          <w:color w:val="00B050"/>
          <w:sz w:val="32"/>
          <w:szCs w:val="32"/>
        </w:rPr>
      </w:pPr>
      <w:r w:rsidRPr="00435F31">
        <w:rPr>
          <w:rFonts w:ascii="Maiandra GD" w:hAnsi="Maiandra GD"/>
          <w:b/>
          <w:color w:val="00B050"/>
          <w:sz w:val="32"/>
          <w:szCs w:val="32"/>
        </w:rPr>
        <w:t xml:space="preserve">We use describing words in our writing to make it more interesting. Describing words are called </w:t>
      </w:r>
      <w:r w:rsidRPr="00435F31">
        <w:rPr>
          <w:rFonts w:ascii="Maiandra GD" w:hAnsi="Maiandra GD"/>
          <w:b/>
          <w:color w:val="FF3399"/>
          <w:sz w:val="32"/>
          <w:szCs w:val="32"/>
          <w:u w:val="single"/>
        </w:rPr>
        <w:t>adjectives</w:t>
      </w:r>
      <w:r w:rsidRPr="00435F31">
        <w:rPr>
          <w:rFonts w:ascii="Maiandra GD" w:hAnsi="Maiandra GD"/>
          <w:b/>
          <w:color w:val="00B050"/>
          <w:sz w:val="32"/>
          <w:szCs w:val="32"/>
        </w:rPr>
        <w:t>.</w:t>
      </w:r>
    </w:p>
    <w:p w:rsidR="00435F31" w:rsidRDefault="00435F31" w:rsidP="00435F31">
      <w:pPr>
        <w:rPr>
          <w:rFonts w:ascii="Maiandra GD" w:hAnsi="Maiandra GD"/>
          <w:b/>
          <w:color w:val="7030A0"/>
          <w:sz w:val="32"/>
          <w:szCs w:val="32"/>
        </w:rPr>
      </w:pPr>
      <w:r w:rsidRPr="00435F31">
        <w:rPr>
          <w:rFonts w:ascii="Maiandra GD" w:hAnsi="Maiandra GD"/>
          <w:b/>
          <w:color w:val="7030A0"/>
          <w:sz w:val="32"/>
          <w:szCs w:val="32"/>
        </w:rPr>
        <w:t>Look at the pictures below. Can you think of some adjectives to des</w:t>
      </w:r>
      <w:r>
        <w:rPr>
          <w:rFonts w:ascii="Maiandra GD" w:hAnsi="Maiandra GD"/>
          <w:b/>
          <w:color w:val="7030A0"/>
          <w:sz w:val="32"/>
          <w:szCs w:val="32"/>
        </w:rPr>
        <w:t xml:space="preserve">cribe the pictures ?  </w:t>
      </w:r>
    </w:p>
    <w:p w:rsidR="00435F31" w:rsidRPr="00435F31" w:rsidRDefault="00435F31" w:rsidP="00435F31">
      <w:pPr>
        <w:rPr>
          <w:rFonts w:ascii="Maiandra GD" w:hAnsi="Maiandra GD"/>
          <w:b/>
          <w:color w:val="7030A0"/>
          <w:sz w:val="32"/>
          <w:szCs w:val="32"/>
        </w:rPr>
      </w:pPr>
      <w:r w:rsidRPr="00435F31">
        <w:rPr>
          <w:noProof/>
          <w:color w:val="7030A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659130</wp:posOffset>
            </wp:positionV>
            <wp:extent cx="4352925" cy="6274435"/>
            <wp:effectExtent l="0" t="0" r="9525" b="0"/>
            <wp:wrapThrough wrapText="bothSides">
              <wp:wrapPolygon edited="0">
                <wp:start x="0" y="0"/>
                <wp:lineTo x="0" y="21510"/>
                <wp:lineTo x="21553" y="21510"/>
                <wp:lineTo x="2155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627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31">
        <w:rPr>
          <w:rFonts w:ascii="Maiandra GD" w:hAnsi="Maiandra GD"/>
          <w:b/>
          <w:color w:val="00B0F0"/>
          <w:sz w:val="32"/>
          <w:szCs w:val="32"/>
        </w:rPr>
        <w:t>Example</w:t>
      </w:r>
      <w:r>
        <w:rPr>
          <w:rFonts w:ascii="Maiandra GD" w:hAnsi="Maiandra GD"/>
          <w:b/>
          <w:color w:val="7030A0"/>
          <w:sz w:val="32"/>
          <w:szCs w:val="32"/>
        </w:rPr>
        <w:t xml:space="preserve"> </w:t>
      </w:r>
      <w:r w:rsidRPr="00435F31">
        <w:rPr>
          <w:rFonts w:ascii="Maiandra GD" w:hAnsi="Maiandra GD"/>
          <w:b/>
          <w:color w:val="FF3399"/>
          <w:sz w:val="32"/>
          <w:szCs w:val="32"/>
          <w:u w:val="single"/>
        </w:rPr>
        <w:t>sleepy cat</w:t>
      </w:r>
    </w:p>
    <w:sectPr w:rsidR="00435F31" w:rsidRPr="00435F31" w:rsidSect="00A862CE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CD4" w:rsidRDefault="00FD5CD4" w:rsidP="00FD5CD4">
      <w:pPr>
        <w:spacing w:after="0" w:line="240" w:lineRule="auto"/>
      </w:pPr>
      <w:r>
        <w:separator/>
      </w:r>
    </w:p>
  </w:endnote>
  <w:end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CD4" w:rsidRDefault="00FD5CD4" w:rsidP="00FD5CD4">
      <w:pPr>
        <w:spacing w:after="0" w:line="240" w:lineRule="auto"/>
      </w:pPr>
      <w:r>
        <w:separator/>
      </w:r>
    </w:p>
  </w:footnote>
  <w:foot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CD4" w:rsidRPr="00FD5CD4" w:rsidRDefault="00435F31" w:rsidP="00435F31">
    <w:pPr>
      <w:pStyle w:val="Header"/>
      <w:jc w:val="center"/>
      <w:rPr>
        <w:rFonts w:ascii="Maiandra GD" w:hAnsi="Maiandra GD"/>
        <w:b/>
        <w:color w:val="0070C0"/>
      </w:rPr>
    </w:pPr>
    <w:r>
      <w:rPr>
        <w:rFonts w:ascii="Maiandra GD" w:hAnsi="Maiandra GD"/>
        <w:b/>
        <w:color w:val="7030A0"/>
      </w:rPr>
      <w:t>Wednesday</w:t>
    </w:r>
    <w:r w:rsidR="00FD5CD4" w:rsidRPr="00FD5CD4">
      <w:rPr>
        <w:rFonts w:ascii="Maiandra GD" w:hAnsi="Maiandra GD"/>
        <w:b/>
        <w:color w:val="7030A0"/>
      </w:rPr>
      <w:t xml:space="preserve"> </w:t>
    </w:r>
    <w:r>
      <w:rPr>
        <w:rFonts w:ascii="Maiandra GD" w:hAnsi="Maiandra GD"/>
        <w:b/>
        <w:color w:val="7030A0"/>
      </w:rPr>
      <w:t>13</w:t>
    </w:r>
    <w:r w:rsidR="00FD5CD4" w:rsidRPr="00FD5CD4">
      <w:rPr>
        <w:rFonts w:ascii="Maiandra GD" w:hAnsi="Maiandra GD"/>
        <w:b/>
        <w:color w:val="7030A0"/>
        <w:vertAlign w:val="superscript"/>
      </w:rPr>
      <w:t>th</w:t>
    </w:r>
    <w:r w:rsidR="00FD5CD4" w:rsidRPr="00FD5CD4">
      <w:rPr>
        <w:rFonts w:ascii="Maiandra GD" w:hAnsi="Maiandra GD"/>
        <w:b/>
        <w:color w:val="7030A0"/>
      </w:rPr>
      <w:t xml:space="preserve"> May                                           </w:t>
    </w:r>
    <w:r>
      <w:rPr>
        <w:rFonts w:ascii="Maiandra GD" w:hAnsi="Maiandra GD"/>
        <w:b/>
        <w:color w:val="0070C0"/>
      </w:rPr>
      <w:t>WALT use describing 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D4"/>
    <w:rsid w:val="003106A9"/>
    <w:rsid w:val="00435F31"/>
    <w:rsid w:val="004967C3"/>
    <w:rsid w:val="00643DF7"/>
    <w:rsid w:val="00670730"/>
    <w:rsid w:val="00893FDA"/>
    <w:rsid w:val="00A862CE"/>
    <w:rsid w:val="00FD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4C3F"/>
  <w15:chartTrackingRefBased/>
  <w15:docId w15:val="{5FAF4919-86F8-46C3-AA53-AC420061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CD4"/>
  </w:style>
  <w:style w:type="paragraph" w:styleId="Footer">
    <w:name w:val="footer"/>
    <w:basedOn w:val="Normal"/>
    <w:link w:val="Foot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E1D5CF3E</Template>
  <TotalTime>2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2020-05-04T15:26:00Z</dcterms:created>
  <dcterms:modified xsi:type="dcterms:W3CDTF">2020-05-04T15:28:00Z</dcterms:modified>
</cp:coreProperties>
</file>