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2577" w:rsidRPr="00C64585" w:rsidRDefault="00C64585">
      <w:pPr>
        <w:rPr>
          <w:b/>
          <w:sz w:val="24"/>
          <w:u w:val="single"/>
        </w:rPr>
      </w:pPr>
      <w:r w:rsidRPr="00C64585">
        <w:rPr>
          <w:b/>
          <w:sz w:val="24"/>
          <w:u w:val="single"/>
        </w:rPr>
        <w:t>P6</w:t>
      </w:r>
      <w:r w:rsidR="00C8604A">
        <w:rPr>
          <w:b/>
          <w:sz w:val="24"/>
          <w:u w:val="single"/>
        </w:rPr>
        <w:t xml:space="preserve"> Numeracy</w:t>
      </w:r>
      <w:r w:rsidRPr="00C64585">
        <w:rPr>
          <w:b/>
          <w:sz w:val="24"/>
          <w:u w:val="single"/>
        </w:rPr>
        <w:t xml:space="preserve"> activities – Monday </w:t>
      </w:r>
      <w:r w:rsidR="00F51123">
        <w:rPr>
          <w:b/>
          <w:sz w:val="24"/>
          <w:u w:val="single"/>
        </w:rPr>
        <w:t>30</w:t>
      </w:r>
      <w:r w:rsidR="00F51123" w:rsidRPr="00F51123">
        <w:rPr>
          <w:b/>
          <w:sz w:val="24"/>
          <w:u w:val="single"/>
          <w:vertAlign w:val="superscript"/>
        </w:rPr>
        <w:t>th</w:t>
      </w:r>
      <w:r w:rsidR="00F51123">
        <w:rPr>
          <w:b/>
          <w:sz w:val="24"/>
          <w:u w:val="single"/>
        </w:rPr>
        <w:t xml:space="preserve"> March – Friday 3</w:t>
      </w:r>
      <w:r w:rsidR="00F51123" w:rsidRPr="00F51123">
        <w:rPr>
          <w:b/>
          <w:sz w:val="24"/>
          <w:u w:val="single"/>
          <w:vertAlign w:val="superscript"/>
        </w:rPr>
        <w:t>rd</w:t>
      </w:r>
      <w:r w:rsidR="00F51123">
        <w:rPr>
          <w:b/>
          <w:sz w:val="24"/>
          <w:u w:val="single"/>
        </w:rPr>
        <w:t xml:space="preserve"> April</w:t>
      </w:r>
    </w:p>
    <w:p w:rsidR="00AF2586" w:rsidRPr="004D2577" w:rsidRDefault="00DF1F0B">
      <w:pPr>
        <w:rPr>
          <w:u w:val="single"/>
        </w:rPr>
      </w:pPr>
      <w:r>
        <w:rPr>
          <w:u w:val="single"/>
        </w:rPr>
        <w:t>Percentages</w:t>
      </w:r>
      <w:r w:rsidR="00C307CA">
        <w:rPr>
          <w:u w:val="single"/>
        </w:rPr>
        <w:t xml:space="preserve"> (3</w:t>
      </w:r>
      <w:r w:rsidR="00943C58" w:rsidRPr="004D2577">
        <w:rPr>
          <w:u w:val="single"/>
        </w:rPr>
        <w:t xml:space="preserve"> days)</w:t>
      </w:r>
    </w:p>
    <w:p w:rsidR="00943C58" w:rsidRDefault="00943C58">
      <w:r>
        <w:t>Day 1</w:t>
      </w:r>
    </w:p>
    <w:p w:rsidR="00943C58" w:rsidRDefault="00DF1F0B" w:rsidP="00943C58">
      <w:pPr>
        <w:pStyle w:val="ListParagraph"/>
        <w:numPr>
          <w:ilvl w:val="0"/>
          <w:numId w:val="2"/>
        </w:numPr>
        <w:spacing w:after="0" w:line="240" w:lineRule="auto"/>
        <w:contextualSpacing w:val="0"/>
      </w:pPr>
      <w:r>
        <w:t xml:space="preserve">Log in to Education City </w:t>
      </w:r>
      <w:r w:rsidR="00F51123">
        <w:t>and open the “Percentages week 2</w:t>
      </w:r>
      <w:r>
        <w:t xml:space="preserve">” city in the Classwork section.  </w:t>
      </w:r>
      <w:r w:rsidR="00F51123">
        <w:t xml:space="preserve">Use the “Lofty Conversions” </w:t>
      </w:r>
      <w:r w:rsidR="00A0034F">
        <w:t>resources</w:t>
      </w:r>
      <w:r w:rsidR="00F51123">
        <w:t xml:space="preserve"> to revise the link between</w:t>
      </w:r>
      <w:r w:rsidR="00A0034F">
        <w:t xml:space="preserve"> percentages, fractions and decimals</w:t>
      </w:r>
      <w:r w:rsidR="00F51123">
        <w:t>.  Remember, the words “per cent” mean “out of 100”</w:t>
      </w:r>
      <w:r w:rsidR="00A0034F">
        <w:t xml:space="preserve"> so, for example</w:t>
      </w:r>
    </w:p>
    <w:p w:rsidR="00A0034F" w:rsidRDefault="00A0034F" w:rsidP="00A0034F">
      <w:pPr>
        <w:pStyle w:val="ListParagraph"/>
        <w:spacing w:after="0" w:line="240" w:lineRule="auto"/>
        <w:contextualSpacing w:val="0"/>
        <w:rPr>
          <w:rFonts w:eastAsiaTheme="minorEastAsia"/>
        </w:rPr>
      </w:pPr>
      <w:r>
        <w:rPr>
          <w:rFonts w:eastAsiaTheme="minorEastAsia"/>
        </w:rPr>
        <w:t xml:space="preserve">15%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15</m:t>
            </m:r>
          </m:num>
          <m:den>
            <m:r>
              <w:rPr>
                <w:rFonts w:ascii="Cambria Math" w:hAnsi="Cambria Math"/>
              </w:rPr>
              <m:t>100</m:t>
            </m:r>
          </m:den>
        </m:f>
      </m:oMath>
      <w:r>
        <w:rPr>
          <w:rFonts w:eastAsiaTheme="minorEastAsia"/>
        </w:rPr>
        <w:t xml:space="preserve"> = 0.15</w:t>
      </w:r>
      <w:r>
        <w:rPr>
          <w:rFonts w:eastAsiaTheme="minorEastAsia"/>
        </w:rPr>
        <w:tab/>
        <w:t xml:space="preserve">32% =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32</m:t>
            </m:r>
          </m:num>
          <m:den>
            <m:r>
              <w:rPr>
                <w:rFonts w:ascii="Cambria Math" w:eastAsiaTheme="minorEastAsia" w:hAnsi="Cambria Math"/>
              </w:rPr>
              <m:t>100</m:t>
            </m:r>
          </m:den>
        </m:f>
      </m:oMath>
      <w:r>
        <w:rPr>
          <w:rFonts w:eastAsiaTheme="minorEastAsia"/>
        </w:rPr>
        <w:t xml:space="preserve"> = 0.32</w:t>
      </w:r>
    </w:p>
    <w:p w:rsidR="00A0034F" w:rsidRPr="00A0034F" w:rsidRDefault="00A0034F" w:rsidP="00A0034F">
      <w:pPr>
        <w:pStyle w:val="ListParagraph"/>
        <w:numPr>
          <w:ilvl w:val="0"/>
          <w:numId w:val="2"/>
        </w:num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>Use the “Pigeon Race” resources to revise how to find a % of a quantity</w:t>
      </w:r>
    </w:p>
    <w:p w:rsidR="00A0034F" w:rsidRDefault="00A0034F" w:rsidP="00A0034F">
      <w:pPr>
        <w:spacing w:after="0" w:line="240" w:lineRule="auto"/>
        <w:ind w:left="360" w:firstLine="360"/>
        <w:rPr>
          <w:b/>
        </w:rPr>
      </w:pPr>
      <w:r w:rsidRPr="00A0034F">
        <w:rPr>
          <w:b/>
        </w:rPr>
        <w:t xml:space="preserve">Remember, 50% = </w:t>
      </w:r>
      <m:oMath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2</m:t>
            </m:r>
          </m:den>
        </m:f>
      </m:oMath>
      <w:r w:rsidRPr="00A0034F">
        <w:rPr>
          <w:b/>
        </w:rPr>
        <w:t xml:space="preserve">  so divide by 2.    25% =  </w:t>
      </w:r>
      <m:oMath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4</m:t>
            </m:r>
          </m:den>
        </m:f>
      </m:oMath>
      <w:r w:rsidRPr="00A0034F">
        <w:rPr>
          <w:rFonts w:eastAsiaTheme="minorEastAsia"/>
          <w:b/>
        </w:rPr>
        <w:t xml:space="preserve">  </w:t>
      </w:r>
      <w:r w:rsidRPr="00A0034F">
        <w:rPr>
          <w:b/>
        </w:rPr>
        <w:t xml:space="preserve">so divide by 4.    10% = </w:t>
      </w:r>
      <m:oMath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10</m:t>
            </m:r>
          </m:den>
        </m:f>
      </m:oMath>
      <w:r w:rsidRPr="00A0034F">
        <w:rPr>
          <w:b/>
        </w:rPr>
        <w:t xml:space="preserve"> so divide by 10. </w:t>
      </w:r>
    </w:p>
    <w:p w:rsidR="00A0034F" w:rsidRDefault="00A0034F" w:rsidP="00A0034F">
      <w:pPr>
        <w:spacing w:after="0" w:line="240" w:lineRule="auto"/>
        <w:ind w:left="360" w:firstLine="360"/>
        <w:rPr>
          <w:b/>
        </w:rPr>
      </w:pPr>
    </w:p>
    <w:p w:rsidR="00A0034F" w:rsidRPr="00A0034F" w:rsidRDefault="00A0034F" w:rsidP="00A0034F">
      <w:pPr>
        <w:spacing w:after="0" w:line="240" w:lineRule="auto"/>
        <w:ind w:left="360" w:firstLine="360"/>
        <w:rPr>
          <w:rFonts w:eastAsiaTheme="minorEastAsia"/>
          <w:b/>
        </w:rPr>
      </w:pPr>
      <w:r>
        <w:rPr>
          <w:b/>
        </w:rPr>
        <w:t xml:space="preserve">1% = </w:t>
      </w:r>
      <m:oMath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100</m:t>
            </m:r>
          </m:den>
        </m:f>
      </m:oMath>
      <w:r>
        <w:rPr>
          <w:rFonts w:eastAsiaTheme="minorEastAsia"/>
          <w:b/>
        </w:rPr>
        <w:t xml:space="preserve"> so divide by 100.</w:t>
      </w:r>
      <w:r>
        <w:rPr>
          <w:rFonts w:eastAsiaTheme="minorEastAsia"/>
          <w:b/>
        </w:rPr>
        <w:tab/>
        <w:t xml:space="preserve">20% =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5</m:t>
            </m:r>
          </m:den>
        </m:f>
      </m:oMath>
      <w:r>
        <w:rPr>
          <w:rFonts w:eastAsiaTheme="minorEastAsia"/>
          <w:b/>
        </w:rPr>
        <w:t xml:space="preserve"> so divide by 5</w:t>
      </w:r>
    </w:p>
    <w:p w:rsidR="00A0034F" w:rsidRPr="00A0034F" w:rsidRDefault="00A0034F" w:rsidP="00A0034F">
      <w:pPr>
        <w:spacing w:after="0" w:line="240" w:lineRule="auto"/>
        <w:ind w:left="360" w:firstLine="360"/>
        <w:rPr>
          <w:rFonts w:eastAsiaTheme="minorEastAsia"/>
          <w:b/>
        </w:rPr>
      </w:pPr>
    </w:p>
    <w:p w:rsidR="00A0034F" w:rsidRDefault="00A0034F" w:rsidP="00A0034F">
      <w:pPr>
        <w:spacing w:after="0" w:line="240" w:lineRule="auto"/>
        <w:ind w:left="360" w:firstLine="360"/>
        <w:rPr>
          <w:rFonts w:eastAsiaTheme="minorEastAsia"/>
          <w:b/>
        </w:rPr>
      </w:pPr>
    </w:p>
    <w:p w:rsidR="00A0034F" w:rsidRPr="00A0034F" w:rsidRDefault="00A0034F" w:rsidP="00A0034F">
      <w:pPr>
        <w:spacing w:after="0" w:line="240" w:lineRule="auto"/>
        <w:ind w:left="360" w:firstLine="360"/>
        <w:rPr>
          <w:rFonts w:eastAsiaTheme="minorEastAsia"/>
          <w:b/>
        </w:rPr>
      </w:pPr>
      <w:r>
        <w:rPr>
          <w:rFonts w:eastAsiaTheme="minorEastAsia"/>
          <w:b/>
        </w:rPr>
        <w:t xml:space="preserve">75% =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4</m:t>
            </m:r>
          </m:den>
        </m:f>
      </m:oMath>
      <w:r>
        <w:rPr>
          <w:rFonts w:eastAsiaTheme="minorEastAsia"/>
          <w:b/>
        </w:rPr>
        <w:t xml:space="preserve">  so divide by 4 and then multiply your answer by 3.</w:t>
      </w:r>
    </w:p>
    <w:p w:rsidR="00A0034F" w:rsidRDefault="00A0034F" w:rsidP="00A0034F">
      <w:pPr>
        <w:spacing w:after="0" w:line="240" w:lineRule="auto"/>
        <w:ind w:left="360" w:firstLine="360"/>
        <w:rPr>
          <w:rFonts w:eastAsiaTheme="minorEastAsia"/>
          <w:b/>
        </w:rPr>
      </w:pPr>
    </w:p>
    <w:p w:rsidR="00A0034F" w:rsidRPr="00A0034F" w:rsidRDefault="00A0034F" w:rsidP="00D83132">
      <w:pPr>
        <w:spacing w:after="0" w:line="240" w:lineRule="auto"/>
        <w:ind w:left="720"/>
        <w:rPr>
          <w:rFonts w:eastAsiaTheme="minorEastAsia"/>
        </w:rPr>
      </w:pPr>
      <w:r w:rsidRPr="00A0034F">
        <w:rPr>
          <w:rFonts w:eastAsiaTheme="minorEastAsia"/>
        </w:rPr>
        <w:t>Have a go at the Activity Sheet and then mark your answers</w:t>
      </w:r>
      <w:r>
        <w:rPr>
          <w:rFonts w:eastAsiaTheme="minorEastAsia"/>
        </w:rPr>
        <w:t xml:space="preserve"> using the answer sheet provided.</w:t>
      </w:r>
    </w:p>
    <w:p w:rsidR="00A0034F" w:rsidRPr="00D83132" w:rsidRDefault="00A0034F" w:rsidP="00D83132">
      <w:pPr>
        <w:spacing w:after="0" w:line="240" w:lineRule="auto"/>
        <w:rPr>
          <w:rFonts w:eastAsiaTheme="minorEastAsia"/>
        </w:rPr>
      </w:pPr>
    </w:p>
    <w:p w:rsidR="00A0034F" w:rsidRDefault="00D83132" w:rsidP="00D83132">
      <w:pPr>
        <w:spacing w:after="0" w:line="240" w:lineRule="auto"/>
      </w:pPr>
      <w:r>
        <w:t>Day 2</w:t>
      </w:r>
    </w:p>
    <w:p w:rsidR="00D83132" w:rsidRDefault="00D83132" w:rsidP="00D83132">
      <w:pPr>
        <w:pStyle w:val="ListParagraph"/>
        <w:numPr>
          <w:ilvl w:val="0"/>
          <w:numId w:val="4"/>
        </w:numPr>
        <w:rPr>
          <w:rFonts w:cstheme="minorHAnsi"/>
        </w:rPr>
      </w:pPr>
      <w:r>
        <w:rPr>
          <w:rFonts w:cstheme="minorHAnsi"/>
        </w:rPr>
        <w:t xml:space="preserve">Revision of last week’s work.  In real life, percentages </w:t>
      </w:r>
      <w:r w:rsidRPr="00113B2B">
        <w:rPr>
          <w:rFonts w:eastAsia="Times New Roman" w:cstheme="minorHAnsi"/>
        </w:rPr>
        <w:t xml:space="preserve">are often linked to a discount/sale e.g. 25% off.  </w:t>
      </w:r>
      <w:r>
        <w:rPr>
          <w:rFonts w:eastAsia="Times New Roman" w:cstheme="minorHAnsi"/>
        </w:rPr>
        <w:t>Practice calculating</w:t>
      </w:r>
      <w:r w:rsidRPr="00113B2B">
        <w:rPr>
          <w:rFonts w:eastAsia="Times New Roman" w:cstheme="minorHAnsi"/>
        </w:rPr>
        <w:t xml:space="preserve"> a </w:t>
      </w:r>
      <w:r w:rsidRPr="00113B2B">
        <w:rPr>
          <w:rFonts w:cstheme="minorHAnsi"/>
        </w:rPr>
        <w:t xml:space="preserve">% discount </w:t>
      </w:r>
    </w:p>
    <w:p w:rsidR="00D83132" w:rsidRDefault="00D83132" w:rsidP="00D83132">
      <w:pPr>
        <w:pStyle w:val="ListParagraph"/>
        <w:rPr>
          <w:rFonts w:cstheme="minorHAnsi"/>
        </w:rPr>
      </w:pPr>
      <w:r w:rsidRPr="00113B2B">
        <w:rPr>
          <w:rFonts w:cstheme="minorHAnsi"/>
        </w:rPr>
        <w:t xml:space="preserve">e.g. a </w:t>
      </w:r>
      <w:r>
        <w:rPr>
          <w:rFonts w:cstheme="minorHAnsi"/>
        </w:rPr>
        <w:t>new laptop costs £290 but there is 10</w:t>
      </w:r>
      <w:r w:rsidRPr="00113B2B">
        <w:rPr>
          <w:rFonts w:cstheme="minorHAnsi"/>
        </w:rPr>
        <w:t>% off all prices in t</w:t>
      </w:r>
      <w:r>
        <w:rPr>
          <w:rFonts w:cstheme="minorHAnsi"/>
        </w:rPr>
        <w:t xml:space="preserve">oday’s </w:t>
      </w:r>
      <w:r w:rsidRPr="00113B2B">
        <w:rPr>
          <w:rFonts w:cstheme="minorHAnsi"/>
        </w:rPr>
        <w:t xml:space="preserve">sale.  </w:t>
      </w:r>
    </w:p>
    <w:p w:rsidR="00D83132" w:rsidRDefault="00D83132" w:rsidP="00D83132">
      <w:pPr>
        <w:pStyle w:val="ListParagraph"/>
        <w:rPr>
          <w:rFonts w:eastAsia="Times New Roman" w:cstheme="minorHAnsi"/>
        </w:rPr>
      </w:pPr>
      <w:r w:rsidRPr="00113B2B">
        <w:rPr>
          <w:rFonts w:cstheme="minorHAnsi"/>
        </w:rPr>
        <w:t>Consider a) how much do you save? b) the new price.</w:t>
      </w:r>
      <w:r w:rsidRPr="00113B2B">
        <w:rPr>
          <w:rFonts w:eastAsia="Times New Roman" w:cstheme="minorHAnsi"/>
        </w:rPr>
        <w:t xml:space="preserve">  </w:t>
      </w:r>
    </w:p>
    <w:p w:rsidR="00D83132" w:rsidRPr="00F447A1" w:rsidRDefault="00D83132" w:rsidP="00D83132">
      <w:pPr>
        <w:pStyle w:val="ListParagraph"/>
        <w:numPr>
          <w:ilvl w:val="0"/>
          <w:numId w:val="6"/>
        </w:numPr>
        <w:rPr>
          <w:rFonts w:cstheme="minorHAnsi"/>
        </w:rPr>
      </w:pPr>
      <w:r>
        <w:rPr>
          <w:rFonts w:eastAsia="Times New Roman" w:cstheme="minorHAnsi"/>
        </w:rPr>
        <w:t>Find 10% of £290 so £290 ÷ 10 = £29.  This means that I will save £29.</w:t>
      </w:r>
    </w:p>
    <w:p w:rsidR="00D83132" w:rsidRPr="00F447A1" w:rsidRDefault="00D83132" w:rsidP="00D83132">
      <w:pPr>
        <w:pStyle w:val="ListParagraph"/>
        <w:numPr>
          <w:ilvl w:val="0"/>
          <w:numId w:val="6"/>
        </w:numPr>
        <w:rPr>
          <w:rFonts w:cstheme="minorHAnsi"/>
        </w:rPr>
      </w:pPr>
      <w:r>
        <w:rPr>
          <w:rFonts w:eastAsia="Times New Roman" w:cstheme="minorHAnsi"/>
        </w:rPr>
        <w:t>To find the new price, take £29 away from £290 so the new price is £261.</w:t>
      </w:r>
    </w:p>
    <w:p w:rsidR="00D83132" w:rsidRPr="00F447A1" w:rsidRDefault="00D83132" w:rsidP="00D83132">
      <w:pPr>
        <w:pStyle w:val="ListParagraph"/>
        <w:numPr>
          <w:ilvl w:val="0"/>
          <w:numId w:val="8"/>
        </w:numPr>
        <w:rPr>
          <w:rFonts w:cstheme="minorHAnsi"/>
        </w:rPr>
      </w:pPr>
      <w:r>
        <w:rPr>
          <w:rFonts w:cstheme="minorHAnsi"/>
        </w:rPr>
        <w:t xml:space="preserve">Download the “Percentages – discount week2” activity and work through the first page “Revision”.  Don’t forget to begin by </w:t>
      </w:r>
      <w:r w:rsidRPr="00517E11">
        <w:rPr>
          <w:rFonts w:cstheme="minorHAnsi"/>
          <w:b/>
        </w:rPr>
        <w:t>dividing</w:t>
      </w:r>
      <w:r>
        <w:rPr>
          <w:rFonts w:cstheme="minorHAnsi"/>
        </w:rPr>
        <w:t xml:space="preserve"> to find out how much you will save and then </w:t>
      </w:r>
      <w:r w:rsidRPr="00517E11">
        <w:rPr>
          <w:rFonts w:cstheme="minorHAnsi"/>
          <w:b/>
        </w:rPr>
        <w:t>subtract</w:t>
      </w:r>
      <w:r>
        <w:rPr>
          <w:rFonts w:cstheme="minorHAnsi"/>
        </w:rPr>
        <w:t xml:space="preserve"> your answer from the original price to find the new price.</w:t>
      </w:r>
    </w:p>
    <w:p w:rsidR="004D2577" w:rsidRPr="004D2577" w:rsidRDefault="00113B2B" w:rsidP="004D2577">
      <w:pPr>
        <w:rPr>
          <w:rFonts w:cstheme="minorHAnsi"/>
        </w:rPr>
      </w:pPr>
      <w:r>
        <w:rPr>
          <w:rFonts w:cstheme="minorHAnsi"/>
        </w:rPr>
        <w:t>Day 3</w:t>
      </w:r>
    </w:p>
    <w:p w:rsidR="004D2577" w:rsidRDefault="008A56AD" w:rsidP="00113B2B">
      <w:pPr>
        <w:pStyle w:val="ListParagraph"/>
        <w:numPr>
          <w:ilvl w:val="0"/>
          <w:numId w:val="4"/>
        </w:numPr>
        <w:rPr>
          <w:rFonts w:cstheme="minorHAnsi"/>
        </w:rPr>
      </w:pPr>
      <w:r>
        <w:rPr>
          <w:rFonts w:cstheme="minorHAnsi"/>
        </w:rPr>
        <w:t>Go to YouTube, search for the “Maths Mansion” playlist and watch episode 27 “Percentigimole” to revise the link between fractions, decimals and percentages.</w:t>
      </w:r>
    </w:p>
    <w:p w:rsidR="008A56AD" w:rsidRDefault="008A56AD" w:rsidP="00113B2B">
      <w:pPr>
        <w:pStyle w:val="ListParagraph"/>
        <w:numPr>
          <w:ilvl w:val="0"/>
          <w:numId w:val="4"/>
        </w:numPr>
        <w:rPr>
          <w:rFonts w:cstheme="minorHAnsi"/>
        </w:rPr>
      </w:pPr>
      <w:r>
        <w:rPr>
          <w:rFonts w:cstheme="minorHAnsi"/>
        </w:rPr>
        <w:t>Go back to yesterday’s “Percentages – discount week2” activity and choose your own level of challenge.  Try to complete it independently if possible!</w:t>
      </w:r>
    </w:p>
    <w:p w:rsidR="00517E11" w:rsidRDefault="002764E2" w:rsidP="002764E2">
      <w:pPr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  <w:u w:val="single"/>
        </w:rPr>
        <w:t xml:space="preserve">Area and </w:t>
      </w:r>
      <w:r w:rsidR="00517E11" w:rsidRPr="00517E11">
        <w:rPr>
          <w:rFonts w:cstheme="minorHAnsi"/>
          <w:color w:val="000000" w:themeColor="text1"/>
          <w:u w:val="single"/>
        </w:rPr>
        <w:t>P</w:t>
      </w:r>
      <w:r>
        <w:rPr>
          <w:rFonts w:cstheme="minorHAnsi"/>
          <w:color w:val="000000" w:themeColor="text1"/>
          <w:u w:val="single"/>
        </w:rPr>
        <w:t>erimeter (2</w:t>
      </w:r>
      <w:r w:rsidR="00517E11">
        <w:rPr>
          <w:rFonts w:cstheme="minorHAnsi"/>
          <w:color w:val="000000" w:themeColor="text1"/>
          <w:u w:val="single"/>
        </w:rPr>
        <w:t xml:space="preserve"> day</w:t>
      </w:r>
      <w:r>
        <w:rPr>
          <w:rFonts w:cstheme="minorHAnsi"/>
          <w:color w:val="000000" w:themeColor="text1"/>
          <w:u w:val="single"/>
        </w:rPr>
        <w:t>s</w:t>
      </w:r>
      <w:r w:rsidR="00517E11">
        <w:rPr>
          <w:rFonts w:cstheme="minorHAnsi"/>
          <w:color w:val="000000" w:themeColor="text1"/>
          <w:u w:val="single"/>
        </w:rPr>
        <w:t>)</w:t>
      </w:r>
    </w:p>
    <w:p w:rsidR="002764E2" w:rsidRPr="002764E2" w:rsidRDefault="002764E2" w:rsidP="002764E2">
      <w:pPr>
        <w:rPr>
          <w:rFonts w:cstheme="minorHAnsi"/>
          <w:color w:val="000000" w:themeColor="text1"/>
        </w:rPr>
      </w:pPr>
      <w:r w:rsidRPr="002764E2">
        <w:rPr>
          <w:rFonts w:cstheme="minorHAnsi"/>
          <w:color w:val="000000" w:themeColor="text1"/>
        </w:rPr>
        <w:t>Day</w:t>
      </w:r>
      <w:r>
        <w:rPr>
          <w:rFonts w:cstheme="minorHAnsi"/>
          <w:color w:val="000000" w:themeColor="text1"/>
        </w:rPr>
        <w:t xml:space="preserve"> </w:t>
      </w:r>
      <w:r w:rsidRPr="002764E2">
        <w:rPr>
          <w:rFonts w:cstheme="minorHAnsi"/>
          <w:color w:val="000000" w:themeColor="text1"/>
        </w:rPr>
        <w:t>1</w:t>
      </w:r>
    </w:p>
    <w:p w:rsidR="004B6865" w:rsidRDefault="00517E11" w:rsidP="004D2577">
      <w:pPr>
        <w:pStyle w:val="ListParagraph"/>
        <w:numPr>
          <w:ilvl w:val="0"/>
          <w:numId w:val="5"/>
        </w:numPr>
        <w:rPr>
          <w:rStyle w:val="Hyperlink"/>
          <w:rFonts w:cstheme="minorHAnsi"/>
          <w:color w:val="000000" w:themeColor="text1"/>
          <w:u w:val="none"/>
        </w:rPr>
      </w:pPr>
      <w:r>
        <w:rPr>
          <w:rStyle w:val="Hyperlink"/>
          <w:rFonts w:cstheme="minorHAnsi"/>
          <w:color w:val="000000" w:themeColor="text1"/>
          <w:u w:val="none"/>
        </w:rPr>
        <w:t>Log in to Education City and open the “</w:t>
      </w:r>
      <w:r w:rsidR="002764E2">
        <w:rPr>
          <w:rStyle w:val="Hyperlink"/>
          <w:rFonts w:cstheme="minorHAnsi"/>
          <w:color w:val="000000" w:themeColor="text1"/>
          <w:u w:val="none"/>
        </w:rPr>
        <w:t>Area and Perimeter week 2</w:t>
      </w:r>
      <w:r>
        <w:rPr>
          <w:rStyle w:val="Hyperlink"/>
          <w:rFonts w:cstheme="minorHAnsi"/>
          <w:color w:val="000000" w:themeColor="text1"/>
          <w:u w:val="none"/>
        </w:rPr>
        <w:t xml:space="preserve">” city in the Classwork section.  Have a go at all </w:t>
      </w:r>
      <w:r w:rsidR="002764E2">
        <w:rPr>
          <w:rStyle w:val="Hyperlink"/>
          <w:rFonts w:cstheme="minorHAnsi"/>
          <w:color w:val="000000" w:themeColor="text1"/>
          <w:u w:val="none"/>
        </w:rPr>
        <w:t xml:space="preserve">of the learn screens, </w:t>
      </w:r>
      <w:r>
        <w:rPr>
          <w:rStyle w:val="Hyperlink"/>
          <w:rFonts w:cstheme="minorHAnsi"/>
          <w:color w:val="000000" w:themeColor="text1"/>
          <w:u w:val="none"/>
        </w:rPr>
        <w:t>activities</w:t>
      </w:r>
      <w:r w:rsidR="002764E2">
        <w:rPr>
          <w:rStyle w:val="Hyperlink"/>
          <w:rFonts w:cstheme="minorHAnsi"/>
          <w:color w:val="000000" w:themeColor="text1"/>
          <w:u w:val="none"/>
        </w:rPr>
        <w:t xml:space="preserve"> and activity sheets</w:t>
      </w:r>
      <w:r>
        <w:rPr>
          <w:rStyle w:val="Hyperlink"/>
          <w:rFonts w:cstheme="minorHAnsi"/>
          <w:color w:val="000000" w:themeColor="text1"/>
          <w:u w:val="none"/>
        </w:rPr>
        <w:t>.</w:t>
      </w:r>
    </w:p>
    <w:p w:rsidR="002764E2" w:rsidRPr="002764E2" w:rsidRDefault="002764E2" w:rsidP="002764E2">
      <w:pPr>
        <w:rPr>
          <w:rStyle w:val="Hyperlink"/>
          <w:rFonts w:cstheme="minorHAnsi"/>
          <w:color w:val="000000" w:themeColor="text1"/>
          <w:u w:val="none"/>
        </w:rPr>
      </w:pPr>
      <w:r>
        <w:rPr>
          <w:rStyle w:val="Hyperlink"/>
          <w:rFonts w:cstheme="minorHAnsi"/>
          <w:color w:val="000000" w:themeColor="text1"/>
          <w:u w:val="none"/>
        </w:rPr>
        <w:t>Day 2</w:t>
      </w:r>
    </w:p>
    <w:p w:rsidR="00517E11" w:rsidRDefault="00517E11" w:rsidP="004D2577">
      <w:pPr>
        <w:pStyle w:val="ListParagraph"/>
        <w:numPr>
          <w:ilvl w:val="0"/>
          <w:numId w:val="5"/>
        </w:numPr>
        <w:rPr>
          <w:rStyle w:val="Hyperlink"/>
          <w:rFonts w:cstheme="minorHAnsi"/>
          <w:color w:val="000000" w:themeColor="text1"/>
          <w:u w:val="none"/>
        </w:rPr>
      </w:pPr>
      <w:r>
        <w:rPr>
          <w:rStyle w:val="Hyperlink"/>
          <w:rFonts w:cstheme="minorHAnsi"/>
          <w:color w:val="000000" w:themeColor="text1"/>
          <w:u w:val="none"/>
        </w:rPr>
        <w:t>Download the “</w:t>
      </w:r>
      <w:r w:rsidR="002764E2">
        <w:rPr>
          <w:rStyle w:val="Hyperlink"/>
          <w:rFonts w:cstheme="minorHAnsi"/>
          <w:color w:val="000000" w:themeColor="text1"/>
          <w:u w:val="none"/>
        </w:rPr>
        <w:t>Area and Perimeter week 2</w:t>
      </w:r>
      <w:r>
        <w:rPr>
          <w:rStyle w:val="Hyperlink"/>
          <w:rFonts w:cstheme="minorHAnsi"/>
          <w:color w:val="000000" w:themeColor="text1"/>
          <w:u w:val="none"/>
        </w:rPr>
        <w:t xml:space="preserve">” document and practice finding the </w:t>
      </w:r>
      <w:r w:rsidR="002764E2">
        <w:rPr>
          <w:rStyle w:val="Hyperlink"/>
          <w:rFonts w:cstheme="minorHAnsi"/>
          <w:color w:val="000000" w:themeColor="text1"/>
          <w:u w:val="none"/>
        </w:rPr>
        <w:t xml:space="preserve">area and </w:t>
      </w:r>
      <w:r>
        <w:rPr>
          <w:rStyle w:val="Hyperlink"/>
          <w:rFonts w:cstheme="minorHAnsi"/>
          <w:color w:val="000000" w:themeColor="text1"/>
          <w:u w:val="none"/>
        </w:rPr>
        <w:t>perimeter of these squares and rectangles.</w:t>
      </w:r>
    </w:p>
    <w:p w:rsidR="00C64585" w:rsidRDefault="00C64585" w:rsidP="00C64585">
      <w:pPr>
        <w:rPr>
          <w:rFonts w:cstheme="minorHAnsi"/>
          <w:color w:val="000000" w:themeColor="text1"/>
        </w:rPr>
      </w:pPr>
    </w:p>
    <w:p w:rsidR="00C64585" w:rsidRDefault="00C64585" w:rsidP="00C64585">
      <w:pPr>
        <w:rPr>
          <w:rFonts w:cstheme="minorHAnsi"/>
          <w:color w:val="000000" w:themeColor="text1"/>
          <w:u w:val="single"/>
        </w:rPr>
      </w:pPr>
      <w:r w:rsidRPr="00C64585">
        <w:rPr>
          <w:rFonts w:cstheme="minorHAnsi"/>
          <w:color w:val="000000" w:themeColor="text1"/>
          <w:u w:val="single"/>
        </w:rPr>
        <w:lastRenderedPageBreak/>
        <w:t>Practice paper</w:t>
      </w:r>
      <w:r w:rsidR="002764E2">
        <w:rPr>
          <w:rFonts w:cstheme="minorHAnsi"/>
          <w:color w:val="000000" w:themeColor="text1"/>
          <w:u w:val="single"/>
        </w:rPr>
        <w:t xml:space="preserve"> – Heinemann Paper 2</w:t>
      </w:r>
      <w:bookmarkStart w:id="0" w:name="_GoBack"/>
      <w:bookmarkEnd w:id="0"/>
    </w:p>
    <w:p w:rsidR="00943C58" w:rsidRPr="0056337F" w:rsidRDefault="00C64585" w:rsidP="0056337F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Make sure that you have </w:t>
      </w:r>
      <w:r w:rsidR="00751C5F">
        <w:rPr>
          <w:rFonts w:cstheme="minorHAnsi"/>
          <w:color w:val="000000" w:themeColor="text1"/>
        </w:rPr>
        <w:t xml:space="preserve">completed all the </w:t>
      </w:r>
      <w:r w:rsidR="00517E11">
        <w:rPr>
          <w:rFonts w:cstheme="minorHAnsi"/>
          <w:color w:val="000000" w:themeColor="text1"/>
        </w:rPr>
        <w:t>Maths</w:t>
      </w:r>
      <w:r w:rsidR="00751C5F">
        <w:rPr>
          <w:rFonts w:cstheme="minorHAnsi"/>
          <w:color w:val="000000" w:themeColor="text1"/>
        </w:rPr>
        <w:t xml:space="preserve"> sections from this week’s paper.  </w:t>
      </w:r>
      <w:r w:rsidR="00517E11">
        <w:rPr>
          <w:rFonts w:cstheme="minorHAnsi"/>
          <w:color w:val="000000" w:themeColor="text1"/>
        </w:rPr>
        <w:t>Don’t forget that the answers are available to download.</w:t>
      </w:r>
    </w:p>
    <w:sectPr w:rsidR="00943C58" w:rsidRPr="0056337F" w:rsidSect="002E0C45">
      <w:pgSz w:w="11906" w:h="16838"/>
      <w:pgMar w:top="1135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3C58" w:rsidRDefault="00943C58" w:rsidP="00943C58">
      <w:pPr>
        <w:spacing w:after="0" w:line="240" w:lineRule="auto"/>
      </w:pPr>
      <w:r>
        <w:separator/>
      </w:r>
    </w:p>
  </w:endnote>
  <w:endnote w:type="continuationSeparator" w:id="0">
    <w:p w:rsidR="00943C58" w:rsidRDefault="00943C58" w:rsidP="00943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3C58" w:rsidRDefault="00943C58" w:rsidP="00943C58">
      <w:pPr>
        <w:spacing w:after="0" w:line="240" w:lineRule="auto"/>
      </w:pPr>
      <w:r>
        <w:separator/>
      </w:r>
    </w:p>
  </w:footnote>
  <w:footnote w:type="continuationSeparator" w:id="0">
    <w:p w:rsidR="00943C58" w:rsidRDefault="00943C58" w:rsidP="00943C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C95C61"/>
    <w:multiLevelType w:val="hybridMultilevel"/>
    <w:tmpl w:val="76C624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992F68"/>
    <w:multiLevelType w:val="hybridMultilevel"/>
    <w:tmpl w:val="CCC084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A27E25"/>
    <w:multiLevelType w:val="hybridMultilevel"/>
    <w:tmpl w:val="6A7A3A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CE0073"/>
    <w:multiLevelType w:val="hybridMultilevel"/>
    <w:tmpl w:val="C036879A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382F1EFB"/>
    <w:multiLevelType w:val="hybridMultilevel"/>
    <w:tmpl w:val="96FA90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872072"/>
    <w:multiLevelType w:val="hybridMultilevel"/>
    <w:tmpl w:val="D00E3156"/>
    <w:lvl w:ilvl="0" w:tplc="77E40AE2">
      <w:start w:val="1"/>
      <w:numFmt w:val="lowerLetter"/>
      <w:lvlText w:val="%1)"/>
      <w:lvlJc w:val="left"/>
      <w:pPr>
        <w:ind w:left="1080" w:hanging="360"/>
      </w:pPr>
      <w:rPr>
        <w:rFonts w:eastAsia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2370A2A"/>
    <w:multiLevelType w:val="hybridMultilevel"/>
    <w:tmpl w:val="1BE47F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282E78"/>
    <w:multiLevelType w:val="hybridMultilevel"/>
    <w:tmpl w:val="EA36CD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7"/>
  </w:num>
  <w:num w:numId="5">
    <w:abstractNumId w:val="1"/>
  </w:num>
  <w:num w:numId="6">
    <w:abstractNumId w:val="5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C58"/>
    <w:rsid w:val="00113B2B"/>
    <w:rsid w:val="00263EBD"/>
    <w:rsid w:val="002764E2"/>
    <w:rsid w:val="002E0C45"/>
    <w:rsid w:val="00337356"/>
    <w:rsid w:val="004B6865"/>
    <w:rsid w:val="004D2577"/>
    <w:rsid w:val="00517E11"/>
    <w:rsid w:val="00551C0F"/>
    <w:rsid w:val="0056337F"/>
    <w:rsid w:val="005E3DB2"/>
    <w:rsid w:val="005F22D8"/>
    <w:rsid w:val="00751C5F"/>
    <w:rsid w:val="008A56AD"/>
    <w:rsid w:val="00943C58"/>
    <w:rsid w:val="009A0F9D"/>
    <w:rsid w:val="00A0034F"/>
    <w:rsid w:val="00AF2586"/>
    <w:rsid w:val="00B071EE"/>
    <w:rsid w:val="00C307CA"/>
    <w:rsid w:val="00C64585"/>
    <w:rsid w:val="00C8604A"/>
    <w:rsid w:val="00D83132"/>
    <w:rsid w:val="00DB6989"/>
    <w:rsid w:val="00DF1F0B"/>
    <w:rsid w:val="00E83913"/>
    <w:rsid w:val="00F447A1"/>
    <w:rsid w:val="00F51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5864C4"/>
  <w15:chartTrackingRefBased/>
  <w15:docId w15:val="{D2A45DC9-1EEB-44A5-BAB4-53195BC65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3C5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43C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3C58"/>
  </w:style>
  <w:style w:type="paragraph" w:styleId="Footer">
    <w:name w:val="footer"/>
    <w:basedOn w:val="Normal"/>
    <w:link w:val="FooterChar"/>
    <w:uiPriority w:val="99"/>
    <w:unhideWhenUsed/>
    <w:rsid w:val="00943C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3C58"/>
  </w:style>
  <w:style w:type="table" w:styleId="TableGrid">
    <w:name w:val="Table Grid"/>
    <w:basedOn w:val="TableNormal"/>
    <w:uiPriority w:val="59"/>
    <w:rsid w:val="00943C58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43C5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63EBD"/>
    <w:rPr>
      <w:color w:val="954F72" w:themeColor="followed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B071E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FB8F9EFB</Template>
  <TotalTime>39</TotalTime>
  <Pages>2</Pages>
  <Words>343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BELL</dc:creator>
  <cp:keywords/>
  <dc:description/>
  <cp:lastModifiedBy>A BELL</cp:lastModifiedBy>
  <cp:revision>4</cp:revision>
  <dcterms:created xsi:type="dcterms:W3CDTF">2020-03-25T21:19:00Z</dcterms:created>
  <dcterms:modified xsi:type="dcterms:W3CDTF">2020-03-26T15:33:00Z</dcterms:modified>
</cp:coreProperties>
</file>